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FD" w:rsidRPr="002B67AE" w:rsidRDefault="005348FD" w:rsidP="005348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STANDAR LATIH- KOMPETENSI TENAGA TEKHNIK </w:t>
      </w:r>
      <w:r w:rsidR="00D76787">
        <w:rPr>
          <w:rFonts w:ascii="Times New Roman" w:hAnsi="Times New Roman" w:cs="Times New Roman"/>
          <w:sz w:val="24"/>
          <w:szCs w:val="24"/>
        </w:rPr>
        <w:t>– JASA PENDIDIKAN</w:t>
      </w:r>
      <w:r w:rsidR="000C4F93">
        <w:rPr>
          <w:rFonts w:ascii="Times New Roman" w:hAnsi="Times New Roman" w:cs="Times New Roman"/>
          <w:sz w:val="24"/>
          <w:szCs w:val="24"/>
        </w:rPr>
        <w:t xml:space="preserve"> DAN PELATIHAN TENAGA LISTRIK</w:t>
      </w:r>
    </w:p>
    <w:p w:rsidR="005348FD" w:rsidRPr="002B67AE" w:rsidRDefault="005348FD" w:rsidP="005348FD">
      <w:pPr>
        <w:spacing w:line="480" w:lineRule="auto"/>
        <w:jc w:val="both"/>
        <w:rPr>
          <w:rFonts w:ascii="Times New Roman" w:hAnsi="Times New Roman" w:cs="Times New Roman"/>
          <w:sz w:val="24"/>
          <w:szCs w:val="24"/>
        </w:rPr>
      </w:pPr>
      <w:r w:rsidRPr="002B67AE">
        <w:rPr>
          <w:rFonts w:ascii="Times New Roman" w:hAnsi="Times New Roman" w:cs="Times New Roman"/>
          <w:sz w:val="24"/>
          <w:szCs w:val="24"/>
        </w:rPr>
        <w:t>2009</w:t>
      </w:r>
    </w:p>
    <w:p w:rsidR="005348FD" w:rsidRPr="002B67AE" w:rsidRDefault="005348FD" w:rsidP="005348FD">
      <w:pPr>
        <w:spacing w:line="480" w:lineRule="auto"/>
        <w:jc w:val="both"/>
        <w:rPr>
          <w:rFonts w:ascii="Times New Roman" w:hAnsi="Times New Roman" w:cs="Times New Roman"/>
          <w:sz w:val="24"/>
          <w:szCs w:val="24"/>
        </w:rPr>
      </w:pPr>
      <w:r w:rsidRPr="002B67AE">
        <w:rPr>
          <w:rFonts w:ascii="Times New Roman" w:hAnsi="Times New Roman" w:cs="Times New Roman"/>
          <w:sz w:val="24"/>
          <w:szCs w:val="24"/>
        </w:rPr>
        <w:t>PERMEN ESDM NOMOR 05/2009</w:t>
      </w:r>
      <w:r w:rsidR="002B7458">
        <w:rPr>
          <w:rFonts w:ascii="Times New Roman" w:hAnsi="Times New Roman" w:cs="Times New Roman"/>
          <w:sz w:val="24"/>
          <w:szCs w:val="24"/>
        </w:rPr>
        <w:t>, BN 80</w:t>
      </w:r>
      <w:r w:rsidRPr="002B67AE">
        <w:rPr>
          <w:rFonts w:ascii="Times New Roman" w:hAnsi="Times New Roman" w:cs="Times New Roman"/>
          <w:sz w:val="24"/>
          <w:szCs w:val="24"/>
        </w:rPr>
        <w:t>, 2009</w:t>
      </w:r>
    </w:p>
    <w:p w:rsidR="005348FD" w:rsidRPr="002B67AE" w:rsidRDefault="005348FD" w:rsidP="005348FD">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Pr="002B67AE">
        <w:rPr>
          <w:rFonts w:ascii="Times New Roman" w:hAnsi="Times New Roman" w:cs="Times New Roman"/>
          <w:sz w:val="24"/>
          <w:szCs w:val="24"/>
        </w:rPr>
        <w:t xml:space="preserve"> HLM.</w:t>
      </w:r>
    </w:p>
    <w:p w:rsidR="005348FD" w:rsidRPr="002B67AE" w:rsidRDefault="005348FD" w:rsidP="005348FD">
      <w:pPr>
        <w:spacing w:line="360" w:lineRule="auto"/>
        <w:jc w:val="both"/>
        <w:rPr>
          <w:rFonts w:ascii="Times New Roman" w:hAnsi="Times New Roman" w:cs="Times New Roman"/>
          <w:sz w:val="24"/>
          <w:szCs w:val="24"/>
        </w:rPr>
      </w:pPr>
      <w:r w:rsidRPr="002B67AE">
        <w:rPr>
          <w:rFonts w:ascii="Times New Roman" w:hAnsi="Times New Roman" w:cs="Times New Roman"/>
          <w:sz w:val="24"/>
          <w:szCs w:val="24"/>
        </w:rPr>
        <w:t>PERATURAN MENTERI ENERGI DAN SUMBER DAYA MINERAL TENTANG</w:t>
      </w:r>
    </w:p>
    <w:p w:rsidR="005348FD" w:rsidRPr="002B67AE" w:rsidRDefault="0014731E" w:rsidP="005348FD">
      <w:pPr>
        <w:spacing w:line="240" w:lineRule="auto"/>
        <w:jc w:val="both"/>
        <w:rPr>
          <w:rFonts w:ascii="Times New Roman" w:hAnsi="Times New Roman" w:cs="Times New Roman"/>
          <w:sz w:val="24"/>
          <w:szCs w:val="24"/>
        </w:rPr>
      </w:pPr>
      <w:r>
        <w:rPr>
          <w:rFonts w:ascii="Times New Roman" w:hAnsi="Times New Roman" w:cs="Times New Roman"/>
          <w:sz w:val="24"/>
          <w:szCs w:val="24"/>
        </w:rPr>
        <w:t>PENETAPAN DAN PEMBEKALAN STANDAR LATIH KOMPETENSI TENAGA TEKNIK KETENAGALISTRIKAN BIDANG JASA PENDIDIKAN DAN PELATIHAN TENAGA LISTRIK</w:t>
      </w:r>
    </w:p>
    <w:tbl>
      <w:tblPr>
        <w:tblStyle w:val="TableGrid"/>
        <w:tblW w:w="9606" w:type="dxa"/>
        <w:tblLook w:val="04A0"/>
      </w:tblPr>
      <w:tblGrid>
        <w:gridCol w:w="1384"/>
        <w:gridCol w:w="284"/>
        <w:gridCol w:w="7938"/>
      </w:tblGrid>
      <w:tr w:rsidR="005348FD" w:rsidRPr="002B67AE" w:rsidTr="00C33E4A">
        <w:tc>
          <w:tcPr>
            <w:tcW w:w="1384" w:type="dxa"/>
            <w:tcBorders>
              <w:top w:val="single" w:sz="4" w:space="0" w:color="auto"/>
              <w:left w:val="single" w:sz="4" w:space="0" w:color="auto"/>
              <w:bottom w:val="single" w:sz="4" w:space="0" w:color="auto"/>
              <w:right w:val="single" w:sz="4" w:space="0" w:color="auto"/>
            </w:tcBorders>
            <w:hideMark/>
          </w:tcPr>
          <w:p w:rsidR="005348FD" w:rsidRPr="002B67AE" w:rsidRDefault="005348FD" w:rsidP="00C33E4A">
            <w:pPr>
              <w:jc w:val="both"/>
              <w:rPr>
                <w:rFonts w:ascii="Times New Roman" w:hAnsi="Times New Roman" w:cs="Times New Roman"/>
                <w:sz w:val="24"/>
                <w:szCs w:val="24"/>
              </w:rPr>
            </w:pPr>
            <w:r w:rsidRPr="002B67AE">
              <w:rPr>
                <w:rFonts w:ascii="Times New Roman" w:hAnsi="Times New Roman" w:cs="Times New Roman"/>
                <w:sz w:val="24"/>
                <w:szCs w:val="24"/>
              </w:rPr>
              <w:t>ABSTRAK</w:t>
            </w:r>
          </w:p>
        </w:tc>
        <w:tc>
          <w:tcPr>
            <w:tcW w:w="284" w:type="dxa"/>
            <w:tcBorders>
              <w:top w:val="single" w:sz="4" w:space="0" w:color="auto"/>
              <w:left w:val="single" w:sz="4" w:space="0" w:color="auto"/>
              <w:bottom w:val="single" w:sz="4" w:space="0" w:color="auto"/>
              <w:right w:val="single" w:sz="4" w:space="0" w:color="auto"/>
            </w:tcBorders>
            <w:hideMark/>
          </w:tcPr>
          <w:p w:rsidR="005348FD" w:rsidRPr="002B67AE" w:rsidRDefault="005348FD" w:rsidP="00C33E4A">
            <w:pPr>
              <w:jc w:val="both"/>
              <w:rPr>
                <w:rFonts w:ascii="Times New Roman" w:hAnsi="Times New Roman" w:cs="Times New Roman"/>
                <w:sz w:val="24"/>
                <w:szCs w:val="24"/>
              </w:rPr>
            </w:pPr>
            <w:r w:rsidRPr="002B67AE">
              <w:rPr>
                <w:rFonts w:ascii="Times New Roman" w:hAnsi="Times New Roman" w:cs="Times New Roman"/>
                <w:sz w:val="24"/>
                <w:szCs w:val="24"/>
              </w:rPr>
              <w:t>:</w:t>
            </w:r>
          </w:p>
        </w:tc>
        <w:tc>
          <w:tcPr>
            <w:tcW w:w="7938" w:type="dxa"/>
            <w:tcBorders>
              <w:top w:val="single" w:sz="4" w:space="0" w:color="auto"/>
              <w:left w:val="single" w:sz="4" w:space="0" w:color="auto"/>
              <w:bottom w:val="single" w:sz="4" w:space="0" w:color="auto"/>
              <w:right w:val="single" w:sz="4" w:space="0" w:color="auto"/>
            </w:tcBorders>
            <w:hideMark/>
          </w:tcPr>
          <w:p w:rsidR="005348FD" w:rsidRPr="002B67AE" w:rsidRDefault="0014731E" w:rsidP="005348FD">
            <w:pPr>
              <w:pStyle w:val="ListParagraph"/>
              <w:numPr>
                <w:ilvl w:val="0"/>
                <w:numId w:val="1"/>
              </w:numPr>
              <w:ind w:left="317" w:hanging="284"/>
              <w:jc w:val="both"/>
              <w:rPr>
                <w:rFonts w:ascii="Times New Roman" w:hAnsi="Times New Roman" w:cs="Times New Roman"/>
                <w:sz w:val="24"/>
                <w:szCs w:val="24"/>
              </w:rPr>
            </w:pPr>
            <w:r>
              <w:rPr>
                <w:rFonts w:ascii="Times New Roman" w:hAnsi="Times New Roman" w:cs="Times New Roman"/>
                <w:sz w:val="24"/>
                <w:szCs w:val="24"/>
              </w:rPr>
              <w:t>Dalam rangka menghasilkan tenaga teknik ketenagalistrikan yang memiliki kompetensi guna mewujudkan penyediaan dan pemanfaatan tenaga listrik yang andal, aman, dan akrab lingkungan, telah dilaksanakan Forum Konsensus Nasional pada tanggal 28 Oktober 2008 mengenai Standar Latih Kompetensi Tenaga Teknik  Ketenagalistrikan Bidang Jasa Pendidikan dan Pelatihan</w:t>
            </w:r>
          </w:p>
        </w:tc>
      </w:tr>
      <w:tr w:rsidR="005348FD" w:rsidRPr="002B67AE" w:rsidTr="00C33E4A">
        <w:tc>
          <w:tcPr>
            <w:tcW w:w="1384" w:type="dxa"/>
            <w:tcBorders>
              <w:top w:val="single" w:sz="4" w:space="0" w:color="auto"/>
              <w:left w:val="single" w:sz="4" w:space="0" w:color="auto"/>
              <w:bottom w:val="single" w:sz="4" w:space="0" w:color="auto"/>
              <w:right w:val="single" w:sz="4" w:space="0" w:color="auto"/>
            </w:tcBorders>
          </w:tcPr>
          <w:p w:rsidR="005348FD" w:rsidRPr="002B67AE" w:rsidRDefault="005348FD" w:rsidP="00C33E4A">
            <w:pPr>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5348FD" w:rsidRPr="002B67AE" w:rsidRDefault="005348FD" w:rsidP="00C33E4A">
            <w:pPr>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5348FD" w:rsidRPr="002B67AE" w:rsidRDefault="005348FD" w:rsidP="00C33E4A">
            <w:pPr>
              <w:pStyle w:val="ListParagraph"/>
              <w:numPr>
                <w:ilvl w:val="0"/>
                <w:numId w:val="1"/>
              </w:numPr>
              <w:ind w:left="317" w:hanging="284"/>
              <w:jc w:val="both"/>
              <w:rPr>
                <w:rFonts w:ascii="Times New Roman" w:hAnsi="Times New Roman" w:cs="Times New Roman"/>
                <w:sz w:val="24"/>
                <w:szCs w:val="24"/>
              </w:rPr>
            </w:pPr>
            <w:r w:rsidRPr="002B67AE">
              <w:rPr>
                <w:rFonts w:ascii="Times New Roman" w:hAnsi="Times New Roman" w:cs="Times New Roman"/>
                <w:sz w:val="24"/>
                <w:szCs w:val="24"/>
              </w:rPr>
              <w:t>Dasar Hukum Peraturan Menteri  ini adalah:</w:t>
            </w:r>
          </w:p>
          <w:p w:rsidR="005348FD" w:rsidRPr="002B67AE" w:rsidRDefault="005348FD" w:rsidP="0014731E">
            <w:pPr>
              <w:pStyle w:val="ListParagraph"/>
              <w:numPr>
                <w:ilvl w:val="0"/>
                <w:numId w:val="1"/>
              </w:numPr>
              <w:ind w:left="600" w:hanging="284"/>
              <w:jc w:val="both"/>
              <w:rPr>
                <w:rFonts w:ascii="Times New Roman" w:hAnsi="Times New Roman" w:cs="Times New Roman"/>
                <w:sz w:val="24"/>
                <w:szCs w:val="24"/>
              </w:rPr>
            </w:pPr>
            <w:r w:rsidRPr="002B67AE">
              <w:rPr>
                <w:rFonts w:ascii="Times New Roman" w:hAnsi="Times New Roman" w:cs="Times New Roman"/>
                <w:sz w:val="24"/>
                <w:szCs w:val="24"/>
              </w:rPr>
              <w:t xml:space="preserve">UU No. 15 Tahun 1985, UU No. </w:t>
            </w:r>
            <w:r w:rsidR="0014731E">
              <w:rPr>
                <w:rFonts w:ascii="Times New Roman" w:hAnsi="Times New Roman" w:cs="Times New Roman"/>
                <w:sz w:val="24"/>
                <w:szCs w:val="24"/>
              </w:rPr>
              <w:t>13</w:t>
            </w:r>
            <w:r w:rsidRPr="002B67AE">
              <w:rPr>
                <w:rFonts w:ascii="Times New Roman" w:hAnsi="Times New Roman" w:cs="Times New Roman"/>
                <w:sz w:val="24"/>
                <w:szCs w:val="24"/>
              </w:rPr>
              <w:t xml:space="preserve"> Tahun 200</w:t>
            </w:r>
            <w:r w:rsidR="0014731E">
              <w:rPr>
                <w:rFonts w:ascii="Times New Roman" w:hAnsi="Times New Roman" w:cs="Times New Roman"/>
                <w:sz w:val="24"/>
                <w:szCs w:val="24"/>
              </w:rPr>
              <w:t>3</w:t>
            </w:r>
            <w:r w:rsidRPr="002B67AE">
              <w:rPr>
                <w:rFonts w:ascii="Times New Roman" w:hAnsi="Times New Roman" w:cs="Times New Roman"/>
                <w:sz w:val="24"/>
                <w:szCs w:val="24"/>
              </w:rPr>
              <w:t xml:space="preserve">, </w:t>
            </w:r>
            <w:r w:rsidR="0014731E">
              <w:rPr>
                <w:rFonts w:ascii="Times New Roman" w:hAnsi="Times New Roman" w:cs="Times New Roman"/>
                <w:sz w:val="24"/>
                <w:szCs w:val="24"/>
              </w:rPr>
              <w:t xml:space="preserve"> UU No. 20 Tahun 2003, </w:t>
            </w:r>
            <w:r w:rsidRPr="002B67AE">
              <w:rPr>
                <w:rFonts w:ascii="Times New Roman" w:hAnsi="Times New Roman" w:cs="Times New Roman"/>
                <w:sz w:val="24"/>
                <w:szCs w:val="24"/>
              </w:rPr>
              <w:t xml:space="preserve">PP No 10 Tahun 1989, Keppres No. 187/M Tahun 2004, Kepmen ESDM No. </w:t>
            </w:r>
            <w:r w:rsidR="0014731E">
              <w:rPr>
                <w:rFonts w:ascii="Times New Roman" w:hAnsi="Times New Roman" w:cs="Times New Roman"/>
                <w:sz w:val="24"/>
                <w:szCs w:val="24"/>
              </w:rPr>
              <w:t>2052</w:t>
            </w:r>
            <w:r w:rsidRPr="002B67AE">
              <w:rPr>
                <w:rFonts w:ascii="Times New Roman" w:hAnsi="Times New Roman" w:cs="Times New Roman"/>
                <w:sz w:val="24"/>
                <w:szCs w:val="24"/>
              </w:rPr>
              <w:t>/</w:t>
            </w:r>
            <w:r w:rsidR="0014731E">
              <w:rPr>
                <w:rFonts w:ascii="Times New Roman" w:hAnsi="Times New Roman" w:cs="Times New Roman"/>
                <w:sz w:val="24"/>
                <w:szCs w:val="24"/>
              </w:rPr>
              <w:t>K/4</w:t>
            </w:r>
            <w:r w:rsidRPr="002B67AE">
              <w:rPr>
                <w:rFonts w:ascii="Times New Roman" w:hAnsi="Times New Roman" w:cs="Times New Roman"/>
                <w:sz w:val="24"/>
                <w:szCs w:val="24"/>
              </w:rPr>
              <w:t>0/MEM</w:t>
            </w:r>
            <w:r w:rsidR="0014731E">
              <w:rPr>
                <w:rFonts w:ascii="Times New Roman" w:hAnsi="Times New Roman" w:cs="Times New Roman"/>
                <w:sz w:val="24"/>
                <w:szCs w:val="24"/>
              </w:rPr>
              <w:t>/2001</w:t>
            </w:r>
            <w:r w:rsidRPr="002B67AE">
              <w:rPr>
                <w:rFonts w:ascii="Times New Roman" w:hAnsi="Times New Roman" w:cs="Times New Roman"/>
                <w:sz w:val="24"/>
                <w:szCs w:val="24"/>
              </w:rPr>
              <w:t>,</w:t>
            </w:r>
            <w:r w:rsidR="0014731E">
              <w:rPr>
                <w:rFonts w:ascii="Times New Roman" w:hAnsi="Times New Roman" w:cs="Times New Roman"/>
                <w:sz w:val="24"/>
                <w:szCs w:val="24"/>
              </w:rPr>
              <w:t xml:space="preserve"> </w:t>
            </w:r>
            <w:r w:rsidR="0014731E" w:rsidRPr="002B67AE">
              <w:rPr>
                <w:rFonts w:ascii="Times New Roman" w:hAnsi="Times New Roman" w:cs="Times New Roman"/>
                <w:sz w:val="24"/>
                <w:szCs w:val="24"/>
              </w:rPr>
              <w:t xml:space="preserve">Kepmen ESDM No. </w:t>
            </w:r>
            <w:r w:rsidR="0014731E">
              <w:rPr>
                <w:rFonts w:ascii="Times New Roman" w:hAnsi="Times New Roman" w:cs="Times New Roman"/>
                <w:sz w:val="24"/>
                <w:szCs w:val="24"/>
              </w:rPr>
              <w:t>1094</w:t>
            </w:r>
            <w:r w:rsidR="0014731E" w:rsidRPr="002B67AE">
              <w:rPr>
                <w:rFonts w:ascii="Times New Roman" w:hAnsi="Times New Roman" w:cs="Times New Roman"/>
                <w:sz w:val="24"/>
                <w:szCs w:val="24"/>
              </w:rPr>
              <w:t>/</w:t>
            </w:r>
            <w:r w:rsidR="0014731E">
              <w:rPr>
                <w:rFonts w:ascii="Times New Roman" w:hAnsi="Times New Roman" w:cs="Times New Roman"/>
                <w:sz w:val="24"/>
                <w:szCs w:val="24"/>
              </w:rPr>
              <w:t>K/3</w:t>
            </w:r>
            <w:r w:rsidR="0014731E" w:rsidRPr="002B67AE">
              <w:rPr>
                <w:rFonts w:ascii="Times New Roman" w:hAnsi="Times New Roman" w:cs="Times New Roman"/>
                <w:sz w:val="24"/>
                <w:szCs w:val="24"/>
              </w:rPr>
              <w:t>0/MEM</w:t>
            </w:r>
            <w:r w:rsidR="0014731E">
              <w:rPr>
                <w:rFonts w:ascii="Times New Roman" w:hAnsi="Times New Roman" w:cs="Times New Roman"/>
                <w:sz w:val="24"/>
                <w:szCs w:val="24"/>
              </w:rPr>
              <w:t>/2003</w:t>
            </w:r>
            <w:r w:rsidRPr="002B67AE">
              <w:rPr>
                <w:rFonts w:ascii="Times New Roman" w:hAnsi="Times New Roman" w:cs="Times New Roman"/>
                <w:sz w:val="24"/>
                <w:szCs w:val="24"/>
              </w:rPr>
              <w:t xml:space="preserve"> Permen ESDM No. 0030 Tahun 2005, Permen ESDM No. 0</w:t>
            </w:r>
            <w:r w:rsidR="0014731E">
              <w:rPr>
                <w:rFonts w:ascii="Times New Roman" w:hAnsi="Times New Roman" w:cs="Times New Roman"/>
                <w:sz w:val="24"/>
                <w:szCs w:val="24"/>
              </w:rPr>
              <w:t>03</w:t>
            </w:r>
            <w:r w:rsidRPr="002B67AE">
              <w:rPr>
                <w:rFonts w:ascii="Times New Roman" w:hAnsi="Times New Roman" w:cs="Times New Roman"/>
                <w:sz w:val="24"/>
                <w:szCs w:val="24"/>
              </w:rPr>
              <w:t>1 Tahun 2006</w:t>
            </w:r>
            <w:r w:rsidR="0014731E">
              <w:rPr>
                <w:rFonts w:ascii="Times New Roman" w:hAnsi="Times New Roman" w:cs="Times New Roman"/>
                <w:sz w:val="24"/>
                <w:szCs w:val="24"/>
              </w:rPr>
              <w:t>.</w:t>
            </w:r>
          </w:p>
        </w:tc>
      </w:tr>
      <w:tr w:rsidR="005348FD" w:rsidRPr="002B67AE" w:rsidTr="00C33E4A">
        <w:tc>
          <w:tcPr>
            <w:tcW w:w="1384" w:type="dxa"/>
            <w:tcBorders>
              <w:top w:val="single" w:sz="4" w:space="0" w:color="auto"/>
              <w:left w:val="single" w:sz="4" w:space="0" w:color="auto"/>
              <w:bottom w:val="single" w:sz="4" w:space="0" w:color="auto"/>
              <w:right w:val="single" w:sz="4" w:space="0" w:color="auto"/>
            </w:tcBorders>
          </w:tcPr>
          <w:p w:rsidR="005348FD" w:rsidRPr="002B67AE" w:rsidRDefault="005348FD" w:rsidP="00C33E4A">
            <w:pPr>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5348FD" w:rsidRPr="002B67AE" w:rsidRDefault="005348FD" w:rsidP="00C33E4A">
            <w:pPr>
              <w:jc w:val="both"/>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5348FD" w:rsidRPr="002B67AE" w:rsidRDefault="005348FD" w:rsidP="00C33E4A">
            <w:pPr>
              <w:pStyle w:val="ListParagraph"/>
              <w:numPr>
                <w:ilvl w:val="0"/>
                <w:numId w:val="1"/>
              </w:numPr>
              <w:ind w:left="317" w:hanging="284"/>
              <w:jc w:val="both"/>
              <w:rPr>
                <w:rFonts w:ascii="Times New Roman" w:hAnsi="Times New Roman" w:cs="Times New Roman"/>
                <w:sz w:val="24"/>
                <w:szCs w:val="24"/>
              </w:rPr>
            </w:pPr>
            <w:r w:rsidRPr="002B67AE">
              <w:rPr>
                <w:rFonts w:ascii="Times New Roman" w:hAnsi="Times New Roman" w:cs="Times New Roman"/>
                <w:sz w:val="24"/>
                <w:szCs w:val="24"/>
              </w:rPr>
              <w:t>Dalam Peraturan Menteri  ini diatur tentang:</w:t>
            </w:r>
          </w:p>
          <w:p w:rsidR="005348FD" w:rsidRDefault="0014731E" w:rsidP="005348FD">
            <w:pPr>
              <w:pStyle w:val="ListParagraph"/>
              <w:numPr>
                <w:ilvl w:val="0"/>
                <w:numId w:val="1"/>
              </w:numPr>
              <w:ind w:left="742" w:hanging="382"/>
              <w:jc w:val="both"/>
              <w:rPr>
                <w:rFonts w:ascii="Times New Roman" w:hAnsi="Times New Roman" w:cs="Times New Roman"/>
                <w:sz w:val="24"/>
                <w:szCs w:val="24"/>
              </w:rPr>
            </w:pPr>
            <w:r>
              <w:rPr>
                <w:rFonts w:ascii="Times New Roman" w:hAnsi="Times New Roman" w:cs="Times New Roman"/>
                <w:sz w:val="24"/>
                <w:szCs w:val="24"/>
              </w:rPr>
              <w:t>Penetapan standar latih kompetensi tenaga teknik ketenagalistrikan bidang jasa pendidikan dan pelatihan tenaga listrik</w:t>
            </w:r>
          </w:p>
          <w:p w:rsidR="0014731E" w:rsidRPr="002B67AE" w:rsidRDefault="0014731E" w:rsidP="005348FD">
            <w:pPr>
              <w:pStyle w:val="ListParagraph"/>
              <w:numPr>
                <w:ilvl w:val="0"/>
                <w:numId w:val="1"/>
              </w:numPr>
              <w:ind w:left="742" w:hanging="382"/>
              <w:jc w:val="both"/>
              <w:rPr>
                <w:rFonts w:ascii="Times New Roman" w:hAnsi="Times New Roman" w:cs="Times New Roman"/>
                <w:sz w:val="24"/>
                <w:szCs w:val="24"/>
              </w:rPr>
            </w:pPr>
            <w:r>
              <w:rPr>
                <w:rFonts w:ascii="Times New Roman" w:hAnsi="Times New Roman" w:cs="Times New Roman"/>
                <w:sz w:val="24"/>
                <w:szCs w:val="24"/>
              </w:rPr>
              <w:t>Pemberlakuan standar latih kompetensi tenaga teknik ketenagalistrikan bidang jasa pendidikan dan pelatihan tenaga listrik</w:t>
            </w:r>
          </w:p>
          <w:p w:rsidR="005348FD" w:rsidRPr="002B67AE" w:rsidRDefault="005348FD" w:rsidP="00C33E4A">
            <w:pPr>
              <w:pStyle w:val="ListParagraph"/>
              <w:ind w:left="742"/>
              <w:jc w:val="both"/>
              <w:rPr>
                <w:rFonts w:ascii="Times New Roman" w:hAnsi="Times New Roman" w:cs="Times New Roman"/>
                <w:sz w:val="24"/>
                <w:szCs w:val="24"/>
              </w:rPr>
            </w:pPr>
          </w:p>
          <w:p w:rsidR="005348FD" w:rsidRPr="002B67AE" w:rsidRDefault="005348FD" w:rsidP="00C33E4A">
            <w:pPr>
              <w:jc w:val="both"/>
              <w:rPr>
                <w:rFonts w:ascii="Times New Roman" w:hAnsi="Times New Roman" w:cs="Times New Roman"/>
                <w:sz w:val="24"/>
                <w:szCs w:val="24"/>
              </w:rPr>
            </w:pPr>
          </w:p>
        </w:tc>
      </w:tr>
      <w:tr w:rsidR="005348FD" w:rsidRPr="002B67AE" w:rsidTr="00C33E4A">
        <w:tc>
          <w:tcPr>
            <w:tcW w:w="1384" w:type="dxa"/>
            <w:tcBorders>
              <w:top w:val="single" w:sz="4" w:space="0" w:color="auto"/>
              <w:left w:val="single" w:sz="4" w:space="0" w:color="auto"/>
              <w:bottom w:val="single" w:sz="4" w:space="0" w:color="auto"/>
              <w:right w:val="single" w:sz="4" w:space="0" w:color="auto"/>
            </w:tcBorders>
            <w:hideMark/>
          </w:tcPr>
          <w:p w:rsidR="005348FD" w:rsidRPr="002B67AE" w:rsidRDefault="005348FD" w:rsidP="00C33E4A">
            <w:pPr>
              <w:jc w:val="both"/>
              <w:rPr>
                <w:rFonts w:ascii="Times New Roman" w:hAnsi="Times New Roman" w:cs="Times New Roman"/>
                <w:sz w:val="24"/>
                <w:szCs w:val="24"/>
              </w:rPr>
            </w:pPr>
            <w:r w:rsidRPr="002B67AE">
              <w:rPr>
                <w:rFonts w:ascii="Times New Roman" w:hAnsi="Times New Roman" w:cs="Times New Roman"/>
                <w:sz w:val="24"/>
                <w:szCs w:val="24"/>
              </w:rPr>
              <w:t>CATATAN</w:t>
            </w:r>
          </w:p>
        </w:tc>
        <w:tc>
          <w:tcPr>
            <w:tcW w:w="284" w:type="dxa"/>
            <w:tcBorders>
              <w:top w:val="single" w:sz="4" w:space="0" w:color="auto"/>
              <w:left w:val="single" w:sz="4" w:space="0" w:color="auto"/>
              <w:bottom w:val="single" w:sz="4" w:space="0" w:color="auto"/>
              <w:right w:val="single" w:sz="4" w:space="0" w:color="auto"/>
            </w:tcBorders>
            <w:hideMark/>
          </w:tcPr>
          <w:p w:rsidR="005348FD" w:rsidRPr="002B67AE" w:rsidRDefault="005348FD" w:rsidP="00C33E4A">
            <w:pPr>
              <w:jc w:val="both"/>
              <w:rPr>
                <w:rFonts w:ascii="Times New Roman" w:hAnsi="Times New Roman" w:cs="Times New Roman"/>
                <w:sz w:val="24"/>
                <w:szCs w:val="24"/>
              </w:rPr>
            </w:pPr>
            <w:r w:rsidRPr="002B67AE">
              <w:rPr>
                <w:rFonts w:ascii="Times New Roman" w:hAnsi="Times New Roman" w:cs="Times New Roman"/>
                <w:sz w:val="24"/>
                <w:szCs w:val="24"/>
              </w:rPr>
              <w:t>:</w:t>
            </w:r>
          </w:p>
        </w:tc>
        <w:tc>
          <w:tcPr>
            <w:tcW w:w="7938" w:type="dxa"/>
            <w:tcBorders>
              <w:top w:val="single" w:sz="4" w:space="0" w:color="auto"/>
              <w:left w:val="single" w:sz="4" w:space="0" w:color="auto"/>
              <w:bottom w:val="single" w:sz="4" w:space="0" w:color="auto"/>
              <w:right w:val="single" w:sz="4" w:space="0" w:color="auto"/>
            </w:tcBorders>
            <w:hideMark/>
          </w:tcPr>
          <w:p w:rsidR="005348FD" w:rsidRPr="002B67AE" w:rsidRDefault="0091703E" w:rsidP="009170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Peraturan ini mulai berlaku pada tanggal 28 April 2009</w:t>
            </w:r>
          </w:p>
        </w:tc>
      </w:tr>
    </w:tbl>
    <w:p w:rsidR="005348FD" w:rsidRPr="002B67AE" w:rsidRDefault="005348FD" w:rsidP="005348FD">
      <w:bookmarkStart w:id="0" w:name="_GoBack"/>
      <w:bookmarkEnd w:id="0"/>
    </w:p>
    <w:p w:rsidR="005348FD" w:rsidRPr="002B67AE" w:rsidRDefault="005348FD" w:rsidP="005348FD"/>
    <w:p w:rsidR="005348FD" w:rsidRPr="002B67AE" w:rsidRDefault="005348FD" w:rsidP="005348FD"/>
    <w:p w:rsidR="005348FD" w:rsidRPr="002B67AE" w:rsidRDefault="005348FD" w:rsidP="005348FD">
      <w:pPr>
        <w:jc w:val="center"/>
      </w:pPr>
    </w:p>
    <w:p w:rsidR="005348FD" w:rsidRPr="002B67AE" w:rsidRDefault="005348FD" w:rsidP="005348FD"/>
    <w:p w:rsidR="005348FD" w:rsidRPr="002B67AE" w:rsidRDefault="005348FD" w:rsidP="005348FD"/>
    <w:p w:rsidR="005348FD" w:rsidRPr="002B67AE" w:rsidRDefault="005348FD" w:rsidP="005348FD"/>
    <w:p w:rsidR="002269FA" w:rsidRDefault="002269FA"/>
    <w:sectPr w:rsidR="002269FA" w:rsidSect="00226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2BFD"/>
    <w:multiLevelType w:val="hybridMultilevel"/>
    <w:tmpl w:val="61D0FD3A"/>
    <w:lvl w:ilvl="0" w:tplc="382A0B72">
      <w:start w:val="23"/>
      <w:numFmt w:val="bullet"/>
      <w:lvlText w:val="-"/>
      <w:lvlJc w:val="left"/>
      <w:pPr>
        <w:ind w:left="720"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8FD"/>
    <w:rsid w:val="000C4F93"/>
    <w:rsid w:val="0014731E"/>
    <w:rsid w:val="002269FA"/>
    <w:rsid w:val="002442A8"/>
    <w:rsid w:val="002969F7"/>
    <w:rsid w:val="002B7458"/>
    <w:rsid w:val="005348FD"/>
    <w:rsid w:val="0091703E"/>
    <w:rsid w:val="00CC07B8"/>
    <w:rsid w:val="00D767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FD"/>
    <w:pPr>
      <w:ind w:left="720"/>
      <w:contextualSpacing/>
    </w:pPr>
  </w:style>
  <w:style w:type="table" w:styleId="TableGrid">
    <w:name w:val="Table Grid"/>
    <w:basedOn w:val="TableNormal"/>
    <w:uiPriority w:val="59"/>
    <w:rsid w:val="0053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StafUJDI</cp:lastModifiedBy>
  <cp:revision>4</cp:revision>
  <dcterms:created xsi:type="dcterms:W3CDTF">2011-09-27T07:51:00Z</dcterms:created>
  <dcterms:modified xsi:type="dcterms:W3CDTF">2011-10-17T01:38:00Z</dcterms:modified>
</cp:coreProperties>
</file>